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99BA" w14:textId="590DA6D4" w:rsidR="008139BE" w:rsidRDefault="008139BE" w:rsidP="00C45243">
      <w:pPr>
        <w:spacing w:line="360" w:lineRule="auto"/>
        <w:jc w:val="center"/>
        <w:rPr>
          <w:rFonts w:asciiTheme="minorHAnsi" w:hAnsiTheme="minorHAnsi" w:cstheme="minorHAnsi"/>
          <w:b/>
          <w:lang w:val="tr"/>
        </w:rPr>
      </w:pPr>
      <w:r>
        <w:rPr>
          <w:noProof/>
        </w:rPr>
        <w:drawing>
          <wp:inline distT="0" distB="0" distL="0" distR="0" wp14:anchorId="7BC5F76B" wp14:editId="74B1ACFE">
            <wp:extent cx="1524000" cy="473710"/>
            <wp:effectExtent l="0" t="0" r="0" b="0"/>
            <wp:docPr id="2" name="Resim 1">
              <a:extLst xmlns:a="http://schemas.openxmlformats.org/drawingml/2006/main">
                <a:ext uri="{FF2B5EF4-FFF2-40B4-BE49-F238E27FC236}">
                  <a16:creationId xmlns:a16="http://schemas.microsoft.com/office/drawing/2014/main" id="{AA7478D0-3FD4-4B5D-A17E-176A016B6B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>
                      <a:extLst>
                        <a:ext uri="{FF2B5EF4-FFF2-40B4-BE49-F238E27FC236}">
                          <a16:creationId xmlns:a16="http://schemas.microsoft.com/office/drawing/2014/main" id="{AA7478D0-3FD4-4B5D-A17E-176A016B6B6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2D890" w14:textId="418BE589" w:rsidR="00CD588F" w:rsidRPr="00685FED" w:rsidRDefault="005A6AE9" w:rsidP="00C45243">
      <w:pPr>
        <w:spacing w:line="360" w:lineRule="auto"/>
        <w:jc w:val="center"/>
        <w:rPr>
          <w:rFonts w:asciiTheme="minorHAnsi" w:hAnsiTheme="minorHAnsi" w:cstheme="minorHAnsi"/>
          <w:b/>
          <w:lang w:val="en-US"/>
        </w:rPr>
      </w:pPr>
      <w:r w:rsidRPr="00685FED">
        <w:rPr>
          <w:rFonts w:asciiTheme="minorHAnsi" w:hAnsiTheme="minorHAnsi" w:cstheme="minorHAnsi"/>
          <w:b/>
          <w:lang w:val="tr"/>
        </w:rPr>
        <w:t>SAĞLIK VE GÜVENLİK POLİTİKASI</w:t>
      </w:r>
    </w:p>
    <w:p w14:paraId="5F5ACF99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Otel, tüm çalışanları, taşeronları, ziyaretçileri ve misafirleri için sağlıklı, tehlikesiz bir ortam sağlamayı TAAHHÜT eder.</w:t>
      </w:r>
    </w:p>
    <w:p w14:paraId="39DAFEC5" w14:textId="7777777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Çeşitli iş tehlikeleri ile ilgili tüm Kişisel Koruyucu Donanımlar (KKD), çalışanlara, taşeronlara, ziyaretçilere ve misafirlere (gerektiğinde) sunulmalıdır.</w:t>
      </w:r>
    </w:p>
    <w:p w14:paraId="216C96DF" w14:textId="143F9196" w:rsidR="00CD588F" w:rsidRPr="00685FED" w:rsidRDefault="001A404B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Uygun olduğunda, güvenlik talimatları konuklara ve personele, ilgili yerlerde, yani Yapılması ve Yapılmaması Gerekenler (yani, kendi güvenliğiniz için lütfen yapmayın..." v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>s.) bildirilmelidir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>.</w:t>
      </w:r>
    </w:p>
    <w:p w14:paraId="5DE4B18A" w14:textId="7263526D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Otel, konuk odası kapılarının arkasına yazılmış, en azından aşağıdakileri içerecek şekilde özel bir yangın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 xml:space="preserve"> ve acil durum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 güvenliği politikasına sahip olmalıdır; güvenli yönler, acil durum çıkışları ve bir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 xml:space="preserve"> toplanma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 noktası.</w:t>
      </w:r>
    </w:p>
    <w:p w14:paraId="297BF4BE" w14:textId="7C8A14C7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Asansörlerde, acil bir durumda veya "refakatsiz çocuklar" tarafından yetişkin olmadan "kullanılmamasını" tavsiye eden uyarı işaretleri bulunmalıdır.</w:t>
      </w:r>
    </w:p>
    <w:p w14:paraId="1368EF4C" w14:textId="053DC6FF" w:rsidR="00CD588F" w:rsidRPr="00685FED" w:rsidRDefault="00CD588F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>Sağlık ve güvenlik politikası, hem yeterli hem de etkili olduğundan emin olmak için en az yılda bir kez veya gerekirse (yani bir kazadan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 xml:space="preserve"> ya da ramak kala olaydan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 sonra) daha sık gözden geçirilmelidir.</w:t>
      </w:r>
    </w:p>
    <w:p w14:paraId="3BB0FB05" w14:textId="2A826893" w:rsidR="00CD588F" w:rsidRPr="00685FED" w:rsidRDefault="00A54BF1" w:rsidP="00C45243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  <w:szCs w:val="20"/>
          <w:lang w:val="en-GB"/>
        </w:rPr>
      </w:pPr>
      <w:r w:rsidRPr="00685FED">
        <w:rPr>
          <w:rFonts w:asciiTheme="minorHAnsi" w:hAnsiTheme="minorHAnsi" w:cstheme="minorHAnsi"/>
          <w:sz w:val="20"/>
          <w:szCs w:val="20"/>
          <w:lang w:val="tr"/>
        </w:rPr>
        <w:t xml:space="preserve">Herhangi bir kazadan </w:t>
      </w:r>
      <w:r w:rsidR="00685FED">
        <w:rPr>
          <w:rFonts w:asciiTheme="minorHAnsi" w:hAnsiTheme="minorHAnsi" w:cstheme="minorHAnsi"/>
          <w:sz w:val="20"/>
          <w:szCs w:val="20"/>
          <w:lang w:val="tr"/>
        </w:rPr>
        <w:t xml:space="preserve">ya da ramak kala olaydan </w:t>
      </w:r>
      <w:r w:rsidRPr="00685FED">
        <w:rPr>
          <w:rFonts w:asciiTheme="minorHAnsi" w:hAnsiTheme="minorHAnsi" w:cstheme="minorHAnsi"/>
          <w:sz w:val="20"/>
          <w:szCs w:val="20"/>
          <w:lang w:val="tr"/>
        </w:rPr>
        <w:t>sonra ve uygulanabilir olduğunda, otel bir analiz yapmalı ve uygun önleyici / düzeltici önlemleri uygulamalıdır.   İşletmenin tüm yönleri bu politikaya uygun olarak dikkate alınmalıdır.</w:t>
      </w:r>
    </w:p>
    <w:p w14:paraId="1903CBDC" w14:textId="5DBEA3DF" w:rsidR="00524674" w:rsidRPr="007D67A7" w:rsidRDefault="00524674" w:rsidP="00341913">
      <w:pPr>
        <w:spacing w:line="360" w:lineRule="auto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sectPr w:rsidR="00524674" w:rsidRPr="007D67A7" w:rsidSect="00C45243">
      <w:headerReference w:type="default" r:id="rId8"/>
      <w:footerReference w:type="default" r:id="rId9"/>
      <w:pgSz w:w="12240" w:h="15840"/>
      <w:pgMar w:top="1276" w:right="1608" w:bottom="1843" w:left="1560" w:header="720" w:footer="5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F4966" w14:textId="77777777" w:rsidR="004F3F00" w:rsidRDefault="004F3F00" w:rsidP="00AE484C">
      <w:r>
        <w:rPr>
          <w:lang w:val="tr"/>
        </w:rPr>
        <w:separator/>
      </w:r>
    </w:p>
  </w:endnote>
  <w:endnote w:type="continuationSeparator" w:id="0">
    <w:p w14:paraId="6FFCF942" w14:textId="77777777" w:rsidR="004F3F00" w:rsidRDefault="004F3F00" w:rsidP="00AE484C">
      <w:r>
        <w:rPr>
          <w:lang w:val="t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618E" w14:textId="1645CCFB" w:rsidR="00780C7C" w:rsidRDefault="00780C7C" w:rsidP="00780C7C">
    <w:pPr>
      <w:pStyle w:val="AltBilgi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Döküman No:POL.05                                                     Yayın Tarihi:23.03.2023                                    Rev:0                                      Rev Tarihi: --</w:t>
    </w:r>
  </w:p>
  <w:p w14:paraId="7A720BB8" w14:textId="77777777" w:rsidR="00780C7C" w:rsidRDefault="00780C7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C0B26" w14:textId="77777777" w:rsidR="004F3F00" w:rsidRDefault="004F3F00" w:rsidP="00AE484C">
      <w:r>
        <w:rPr>
          <w:lang w:val="tr"/>
        </w:rPr>
        <w:separator/>
      </w:r>
    </w:p>
  </w:footnote>
  <w:footnote w:type="continuationSeparator" w:id="0">
    <w:p w14:paraId="16EA21A9" w14:textId="77777777" w:rsidR="004F3F00" w:rsidRDefault="004F3F00" w:rsidP="00AE484C">
      <w:r>
        <w:rPr>
          <w:lang w:val="t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AE4C" w14:textId="3356E58C" w:rsidR="00AE484C" w:rsidRPr="004D5F01" w:rsidRDefault="00AE484C" w:rsidP="00685FED">
    <w:pPr>
      <w:pStyle w:val="stbilgi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573D"/>
    <w:multiLevelType w:val="hybridMultilevel"/>
    <w:tmpl w:val="1E6427EE"/>
    <w:lvl w:ilvl="0" w:tplc="58F4E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4387E"/>
    <w:multiLevelType w:val="hybridMultilevel"/>
    <w:tmpl w:val="E75C31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7B0384"/>
    <w:multiLevelType w:val="hybridMultilevel"/>
    <w:tmpl w:val="1BB2C2F4"/>
    <w:lvl w:ilvl="0" w:tplc="214A7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E1CF5"/>
    <w:multiLevelType w:val="hybridMultilevel"/>
    <w:tmpl w:val="1212A118"/>
    <w:lvl w:ilvl="0" w:tplc="0CF215BC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813352"/>
    <w:multiLevelType w:val="hybridMultilevel"/>
    <w:tmpl w:val="0D9A2CF8"/>
    <w:lvl w:ilvl="0" w:tplc="DD8ABA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B698A"/>
    <w:multiLevelType w:val="hybridMultilevel"/>
    <w:tmpl w:val="23B8A1D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EBD54C0"/>
    <w:multiLevelType w:val="hybridMultilevel"/>
    <w:tmpl w:val="02D6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493575">
    <w:abstractNumId w:val="6"/>
  </w:num>
  <w:num w:numId="2" w16cid:durableId="1630085719">
    <w:abstractNumId w:val="1"/>
  </w:num>
  <w:num w:numId="3" w16cid:durableId="1386904528">
    <w:abstractNumId w:val="5"/>
  </w:num>
  <w:num w:numId="4" w16cid:durableId="209418917">
    <w:abstractNumId w:val="3"/>
  </w:num>
  <w:num w:numId="5" w16cid:durableId="377051003">
    <w:abstractNumId w:val="2"/>
  </w:num>
  <w:num w:numId="6" w16cid:durableId="1778718755">
    <w:abstractNumId w:val="4"/>
  </w:num>
  <w:num w:numId="7" w16cid:durableId="380174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84C"/>
    <w:rsid w:val="000202F7"/>
    <w:rsid w:val="00042DC5"/>
    <w:rsid w:val="000435E0"/>
    <w:rsid w:val="00060DF3"/>
    <w:rsid w:val="00075E9A"/>
    <w:rsid w:val="000913DA"/>
    <w:rsid w:val="000A5742"/>
    <w:rsid w:val="000C69D1"/>
    <w:rsid w:val="001079D7"/>
    <w:rsid w:val="001112F6"/>
    <w:rsid w:val="0017237C"/>
    <w:rsid w:val="001811CF"/>
    <w:rsid w:val="001A404B"/>
    <w:rsid w:val="001C6881"/>
    <w:rsid w:val="001C6C9B"/>
    <w:rsid w:val="001E7634"/>
    <w:rsid w:val="00263ABF"/>
    <w:rsid w:val="00267621"/>
    <w:rsid w:val="002815A4"/>
    <w:rsid w:val="00296D30"/>
    <w:rsid w:val="002A6807"/>
    <w:rsid w:val="002B43FE"/>
    <w:rsid w:val="002D1105"/>
    <w:rsid w:val="002E6E9A"/>
    <w:rsid w:val="00300AB3"/>
    <w:rsid w:val="003117CB"/>
    <w:rsid w:val="00341913"/>
    <w:rsid w:val="003A3CF3"/>
    <w:rsid w:val="003D260B"/>
    <w:rsid w:val="00415975"/>
    <w:rsid w:val="00424D7B"/>
    <w:rsid w:val="0043523C"/>
    <w:rsid w:val="004D5F01"/>
    <w:rsid w:val="004F3F00"/>
    <w:rsid w:val="005042CA"/>
    <w:rsid w:val="00520E68"/>
    <w:rsid w:val="00523F2F"/>
    <w:rsid w:val="00524674"/>
    <w:rsid w:val="00525433"/>
    <w:rsid w:val="00527E24"/>
    <w:rsid w:val="005322A9"/>
    <w:rsid w:val="00586E96"/>
    <w:rsid w:val="005A6AE9"/>
    <w:rsid w:val="005B07E1"/>
    <w:rsid w:val="005B7CD0"/>
    <w:rsid w:val="005D066B"/>
    <w:rsid w:val="005D4751"/>
    <w:rsid w:val="005E32AF"/>
    <w:rsid w:val="0060092F"/>
    <w:rsid w:val="00605DF5"/>
    <w:rsid w:val="00612383"/>
    <w:rsid w:val="006238CA"/>
    <w:rsid w:val="0065536D"/>
    <w:rsid w:val="00675DA0"/>
    <w:rsid w:val="00685FED"/>
    <w:rsid w:val="00687039"/>
    <w:rsid w:val="006D39CC"/>
    <w:rsid w:val="006D401B"/>
    <w:rsid w:val="006E2D41"/>
    <w:rsid w:val="00705BBB"/>
    <w:rsid w:val="007073C4"/>
    <w:rsid w:val="007302A7"/>
    <w:rsid w:val="00745892"/>
    <w:rsid w:val="00746CF5"/>
    <w:rsid w:val="007551F2"/>
    <w:rsid w:val="00763EFB"/>
    <w:rsid w:val="00780C7C"/>
    <w:rsid w:val="007A7A09"/>
    <w:rsid w:val="007D1BAF"/>
    <w:rsid w:val="007D67A7"/>
    <w:rsid w:val="007E38E8"/>
    <w:rsid w:val="007E71D1"/>
    <w:rsid w:val="008139BE"/>
    <w:rsid w:val="00831FB7"/>
    <w:rsid w:val="00835969"/>
    <w:rsid w:val="008A0A53"/>
    <w:rsid w:val="008A55FF"/>
    <w:rsid w:val="009311A5"/>
    <w:rsid w:val="0093514C"/>
    <w:rsid w:val="009353B3"/>
    <w:rsid w:val="00942982"/>
    <w:rsid w:val="00961A93"/>
    <w:rsid w:val="00961EE6"/>
    <w:rsid w:val="009B1354"/>
    <w:rsid w:val="009E1198"/>
    <w:rsid w:val="009E624D"/>
    <w:rsid w:val="00A226CA"/>
    <w:rsid w:val="00A35CD8"/>
    <w:rsid w:val="00A54BF1"/>
    <w:rsid w:val="00A638EF"/>
    <w:rsid w:val="00A7062A"/>
    <w:rsid w:val="00AB1E0F"/>
    <w:rsid w:val="00AC1B8F"/>
    <w:rsid w:val="00AE1777"/>
    <w:rsid w:val="00AE484C"/>
    <w:rsid w:val="00AF2EDA"/>
    <w:rsid w:val="00B13E19"/>
    <w:rsid w:val="00BA116D"/>
    <w:rsid w:val="00BA4885"/>
    <w:rsid w:val="00BD50F7"/>
    <w:rsid w:val="00BD6259"/>
    <w:rsid w:val="00C0459E"/>
    <w:rsid w:val="00C32848"/>
    <w:rsid w:val="00C35357"/>
    <w:rsid w:val="00C4040D"/>
    <w:rsid w:val="00C45243"/>
    <w:rsid w:val="00C46FCD"/>
    <w:rsid w:val="00C658D7"/>
    <w:rsid w:val="00C80DD7"/>
    <w:rsid w:val="00CA28F4"/>
    <w:rsid w:val="00CD588F"/>
    <w:rsid w:val="00CF295C"/>
    <w:rsid w:val="00D43DC8"/>
    <w:rsid w:val="00D805A6"/>
    <w:rsid w:val="00D958B6"/>
    <w:rsid w:val="00DA1601"/>
    <w:rsid w:val="00DF5240"/>
    <w:rsid w:val="00E3573D"/>
    <w:rsid w:val="00E510D1"/>
    <w:rsid w:val="00EE38A2"/>
    <w:rsid w:val="00EE4D47"/>
    <w:rsid w:val="00EF4DB4"/>
    <w:rsid w:val="00F37D7A"/>
    <w:rsid w:val="00F42FBF"/>
    <w:rsid w:val="00F60EFC"/>
    <w:rsid w:val="00F65BA3"/>
    <w:rsid w:val="00F66639"/>
    <w:rsid w:val="00F67D1F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340A"/>
  <w15:chartTrackingRefBased/>
  <w15:docId w15:val="{7A61FFB0-3B24-4F8B-B1B7-31FC6987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84C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1"/>
    <w:uiPriority w:val="99"/>
    <w:rsid w:val="00AE484C"/>
  </w:style>
  <w:style w:type="paragraph" w:customStyle="1" w:styleId="Altbilgi1">
    <w:name w:val="Altbilgi1"/>
    <w:basedOn w:val="Normal"/>
    <w:link w:val="AltbilgiChar"/>
    <w:uiPriority w:val="99"/>
    <w:unhideWhenUsed/>
    <w:rsid w:val="00AE484C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1"/>
    <w:uiPriority w:val="99"/>
    <w:rsid w:val="00AE484C"/>
  </w:style>
  <w:style w:type="character" w:customStyle="1" w:styleId="hps">
    <w:name w:val="hps"/>
    <w:rsid w:val="00AE484C"/>
  </w:style>
  <w:style w:type="paragraph" w:styleId="BalonMetni">
    <w:name w:val="Balloon Text"/>
    <w:basedOn w:val="Normal"/>
    <w:link w:val="BalonMetniChar"/>
    <w:uiPriority w:val="99"/>
    <w:semiHidden/>
    <w:unhideWhenUsed/>
    <w:rsid w:val="00A226CA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226CA"/>
    <w:rPr>
      <w:rFonts w:ascii="Tahoma" w:eastAsia="Times New Roman" w:hAnsi="Tahoma" w:cs="Tahoma"/>
      <w:sz w:val="16"/>
      <w:szCs w:val="16"/>
      <w:lang w:val="ca-ES" w:eastAsia="ca-ES"/>
    </w:rPr>
  </w:style>
  <w:style w:type="character" w:styleId="YerTutucuMetni">
    <w:name w:val="Placeholder Text"/>
    <w:basedOn w:val="VarsaylanParagrafYazTipi"/>
    <w:uiPriority w:val="99"/>
    <w:semiHidden/>
    <w:rsid w:val="00685FED"/>
    <w:rPr>
      <w:color w:val="808080"/>
    </w:rPr>
  </w:style>
  <w:style w:type="paragraph" w:styleId="stBilgi">
    <w:name w:val="header"/>
    <w:basedOn w:val="Normal"/>
    <w:link w:val="s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styleId="AltBilgi">
    <w:name w:val="footer"/>
    <w:basedOn w:val="Normal"/>
    <w:link w:val="AltBilgiChar0"/>
    <w:uiPriority w:val="99"/>
    <w:unhideWhenUsed/>
    <w:rsid w:val="00685FED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685FED"/>
    <w:rPr>
      <w:rFonts w:ascii="Times New Roman" w:eastAsia="Times New Roman" w:hAnsi="Times New Roman" w:cs="Times New Roman"/>
      <w:sz w:val="24"/>
      <w:szCs w:val="24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preverisk AK</dc:creator>
  <cp:keywords/>
  <dc:description/>
  <cp:lastModifiedBy>bilginet akademi</cp:lastModifiedBy>
  <cp:revision>8</cp:revision>
  <dcterms:created xsi:type="dcterms:W3CDTF">2023-01-26T08:11:00Z</dcterms:created>
  <dcterms:modified xsi:type="dcterms:W3CDTF">2025-11-19T10:41:00Z</dcterms:modified>
  <cp:category/>
</cp:coreProperties>
</file>